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61" w:rsidRDefault="006C1061" w:rsidP="006C1061">
      <w:pPr>
        <w:rPr>
          <w:rFonts w:hint="eastAsia"/>
        </w:rPr>
      </w:pPr>
    </w:p>
    <w:p w:rsidR="006C1061" w:rsidRDefault="006C1061" w:rsidP="006C1061">
      <w:pPr>
        <w:rPr>
          <w:rFonts w:hint="eastAsia"/>
        </w:rPr>
      </w:pPr>
    </w:p>
    <w:p w:rsidR="006C1061" w:rsidRDefault="006C1061" w:rsidP="006C1061">
      <w:pPr>
        <w:rPr>
          <w:rFonts w:hint="eastAsia"/>
        </w:rPr>
      </w:pPr>
    </w:p>
    <w:p w:rsidR="006C1061" w:rsidRDefault="006C1061" w:rsidP="006C1061">
      <w:pPr>
        <w:rPr>
          <w:rFonts w:hint="eastAsia"/>
        </w:rPr>
      </w:pPr>
    </w:p>
    <w:p w:rsidR="006C1061" w:rsidRDefault="006C1061" w:rsidP="006C1061">
      <w:pPr>
        <w:rPr>
          <w:rFonts w:hint="eastAsia"/>
        </w:rPr>
      </w:pPr>
    </w:p>
    <w:p w:rsidR="006C1061" w:rsidRPr="00F71D76" w:rsidRDefault="006C1061" w:rsidP="006C1061">
      <w:pPr>
        <w:jc w:val="center"/>
        <w:rPr>
          <w:rFonts w:ascii="宋体" w:hAnsi="宋体" w:hint="eastAsia"/>
          <w:b/>
          <w:color w:val="FF0000"/>
          <w:spacing w:val="70"/>
          <w:sz w:val="80"/>
          <w:szCs w:val="80"/>
        </w:rPr>
      </w:pPr>
      <w:r w:rsidRPr="00F71D76">
        <w:rPr>
          <w:rFonts w:ascii="宋体" w:hAnsi="宋体" w:hint="eastAsia"/>
          <w:b/>
          <w:color w:val="FF0000"/>
          <w:spacing w:val="70"/>
          <w:sz w:val="80"/>
          <w:szCs w:val="80"/>
        </w:rPr>
        <w:t>西安交通大学文件</w:t>
      </w:r>
    </w:p>
    <w:p w:rsidR="006C1061" w:rsidRDefault="006C1061" w:rsidP="006C1061">
      <w:pPr>
        <w:rPr>
          <w:rFonts w:hint="eastAsia"/>
        </w:rPr>
      </w:pPr>
    </w:p>
    <w:p w:rsidR="006C1061" w:rsidRPr="0048102A" w:rsidRDefault="006C1061" w:rsidP="006C1061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fwzh"/>
      <w:proofErr w:type="gramStart"/>
      <w:r>
        <w:rPr>
          <w:rFonts w:ascii="仿宋_GB2312" w:eastAsia="仿宋_GB2312" w:hint="eastAsia"/>
          <w:sz w:val="32"/>
          <w:szCs w:val="32"/>
        </w:rPr>
        <w:t>西交教</w:t>
      </w:r>
      <w:bookmarkEnd w:id="0"/>
      <w:r w:rsidRPr="0048102A">
        <w:rPr>
          <w:rFonts w:ascii="仿宋_GB2312" w:eastAsia="仿宋_GB2312" w:hAnsi="宋体" w:hint="eastAsia"/>
          <w:sz w:val="32"/>
          <w:szCs w:val="32"/>
        </w:rPr>
        <w:t>〔</w:t>
      </w:r>
      <w:bookmarkStart w:id="1" w:name="fwyear"/>
      <w:r>
        <w:rPr>
          <w:rFonts w:ascii="仿宋_GB2312" w:eastAsia="仿宋_GB2312" w:hAnsi="宋体"/>
          <w:sz w:val="32"/>
          <w:szCs w:val="32"/>
        </w:rPr>
        <w:t>2013</w:t>
      </w:r>
      <w:bookmarkEnd w:id="1"/>
      <w:r w:rsidRPr="0048102A">
        <w:rPr>
          <w:rFonts w:ascii="仿宋_GB2312" w:eastAsia="仿宋_GB2312" w:hAnsi="宋体" w:hint="eastAsia"/>
          <w:sz w:val="32"/>
          <w:szCs w:val="32"/>
        </w:rPr>
        <w:t>〕</w:t>
      </w:r>
      <w:bookmarkStart w:id="2" w:name="fwh"/>
      <w:proofErr w:type="gramEnd"/>
      <w:r>
        <w:rPr>
          <w:rFonts w:ascii="仿宋_GB2312" w:eastAsia="仿宋_GB2312"/>
          <w:sz w:val="32"/>
          <w:szCs w:val="32"/>
        </w:rPr>
        <w:t>6</w:t>
      </w:r>
      <w:bookmarkEnd w:id="2"/>
      <w:r w:rsidRPr="0048102A">
        <w:rPr>
          <w:rFonts w:ascii="仿宋_GB2312" w:eastAsia="仿宋_GB2312" w:hAnsi="宋体" w:hint="eastAsia"/>
          <w:sz w:val="32"/>
          <w:szCs w:val="32"/>
        </w:rPr>
        <w:t>号</w:t>
      </w:r>
    </w:p>
    <w:p w:rsidR="006C1061" w:rsidRDefault="006C1061" w:rsidP="006C1061">
      <w:pPr>
        <w:rPr>
          <w:rFonts w:hint="eastAsia"/>
        </w:rPr>
      </w:pPr>
      <w:r>
        <w:rPr>
          <w:rFonts w:hint="eastAsia"/>
          <w:noProof/>
        </w:rPr>
        <w:pict>
          <v:line id="_x0000_s1026" style="position:absolute;left:0;text-align:left;z-index:251660288" from="-2.5pt,5.35pt" to="436.7pt,5.75pt" strokecolor="red" strokeweight="1pt"/>
        </w:pict>
      </w:r>
    </w:p>
    <w:p w:rsidR="006C1061" w:rsidRDefault="006C1061" w:rsidP="006C1061">
      <w:pPr>
        <w:rPr>
          <w:rFonts w:hint="eastAsia"/>
        </w:rPr>
      </w:pPr>
    </w:p>
    <w:p w:rsidR="006C1061" w:rsidRPr="0048102A" w:rsidRDefault="006C1061" w:rsidP="006C106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3" w:name="bt"/>
      <w:r>
        <w:rPr>
          <w:rFonts w:ascii="宋体" w:hAnsi="宋体" w:hint="eastAsia"/>
          <w:b/>
          <w:sz w:val="44"/>
          <w:szCs w:val="44"/>
        </w:rPr>
        <w:t>关于实行夏季小学期的通知</w:t>
      </w:r>
      <w:bookmarkEnd w:id="3"/>
    </w:p>
    <w:p w:rsidR="006C1061" w:rsidRPr="00FF3371" w:rsidRDefault="006C1061" w:rsidP="006C1061">
      <w:pPr>
        <w:rPr>
          <w:rFonts w:hint="eastAsia"/>
        </w:rPr>
      </w:pPr>
    </w:p>
    <w:p w:rsidR="006C1061" w:rsidRPr="00FF3371" w:rsidRDefault="006C1061" w:rsidP="006C1061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color w:val="000000"/>
          <w:sz w:val="32"/>
          <w:szCs w:val="32"/>
        </w:rPr>
        <w:t>各院、处及有关单位：</w:t>
      </w:r>
    </w:p>
    <w:p w:rsidR="006C1061" w:rsidRPr="00FF3371" w:rsidRDefault="006C1061" w:rsidP="006C1061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smartTag w:uri="urn:schemas-microsoft-com:office:smarttags" w:element="chsdate">
        <w:smartTagPr>
          <w:attr w:name="Year" w:val="2012"/>
          <w:attr w:name="Month" w:val="12"/>
          <w:attr w:name="Day" w:val="6"/>
          <w:attr w:name="IsLunarDate" w:val="False"/>
          <w:attr w:name="IsROCDate" w:val="False"/>
        </w:smartTagPr>
        <w:r w:rsidRPr="00FF3371">
          <w:rPr>
            <w:rFonts w:ascii="仿宋_GB2312" w:eastAsia="仿宋_GB2312" w:hAnsi="宋体" w:hint="eastAsia"/>
            <w:color w:val="000000"/>
            <w:sz w:val="32"/>
            <w:szCs w:val="32"/>
          </w:rPr>
          <w:t>2012年12月6日</w:t>
        </w:r>
      </w:smartTag>
      <w:r w:rsidRPr="00FF3371">
        <w:rPr>
          <w:rFonts w:ascii="仿宋_GB2312" w:eastAsia="仿宋_GB2312" w:hAnsi="宋体" w:hint="eastAsia"/>
          <w:color w:val="000000"/>
          <w:sz w:val="32"/>
          <w:szCs w:val="32"/>
        </w:rPr>
        <w:t>校长办公会议研究决定，我校自2013年起实行夏季小学期。现将《西安交通大学夏季小学期实施方案（试行）》予以公布，请遵照执行。</w:t>
      </w:r>
    </w:p>
    <w:p w:rsidR="006C1061" w:rsidRPr="00FF3371" w:rsidRDefault="006C1061" w:rsidP="006C106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F3371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西安交通大学</w:t>
      </w:r>
    </w:p>
    <w:p w:rsidR="006C1061" w:rsidRPr="00FF3371" w:rsidRDefault="006C1061" w:rsidP="006C1061">
      <w:pPr>
        <w:spacing w:line="560" w:lineRule="exact"/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FF3371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</w:t>
      </w:r>
      <w:smartTag w:uri="urn:schemas-microsoft-com:office:smarttags" w:element="chsdate">
        <w:smartTagPr>
          <w:attr w:name="Year" w:val="2013"/>
          <w:attr w:name="Month" w:val="1"/>
          <w:attr w:name="Day" w:val="8"/>
          <w:attr w:name="IsLunarDate" w:val="False"/>
          <w:attr w:name="IsROCDate" w:val="False"/>
        </w:smartTagPr>
        <w:r w:rsidRPr="00FF3371">
          <w:rPr>
            <w:rFonts w:ascii="仿宋_GB2312" w:eastAsia="仿宋_GB2312" w:hint="eastAsia"/>
            <w:color w:val="000000"/>
            <w:sz w:val="32"/>
            <w:szCs w:val="32"/>
          </w:rPr>
          <w:t>2013年1月8日</w:t>
        </w:r>
      </w:smartTag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9F5BD5" w:rsidRDefault="006C1061" w:rsidP="006C1061">
      <w:pPr>
        <w:spacing w:line="560" w:lineRule="exact"/>
        <w:jc w:val="center"/>
        <w:rPr>
          <w:rFonts w:hint="eastAsia"/>
          <w:b/>
          <w:color w:val="000000"/>
          <w:sz w:val="30"/>
          <w:szCs w:val="30"/>
        </w:rPr>
      </w:pPr>
    </w:p>
    <w:p w:rsidR="006C1061" w:rsidRPr="00FF3371" w:rsidRDefault="006C1061" w:rsidP="006C106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F3371">
        <w:rPr>
          <w:rFonts w:ascii="宋体" w:hAnsi="宋体" w:hint="eastAsia"/>
          <w:b/>
          <w:sz w:val="44"/>
          <w:szCs w:val="44"/>
        </w:rPr>
        <w:lastRenderedPageBreak/>
        <w:t>西安交通大学夏季小学期实施方案（试行）</w:t>
      </w:r>
    </w:p>
    <w:p w:rsidR="006C1061" w:rsidRPr="00AB7C9E" w:rsidRDefault="006C1061" w:rsidP="006C1061">
      <w:pPr>
        <w:rPr>
          <w:rFonts w:hint="eastAsia"/>
        </w:rPr>
      </w:pPr>
    </w:p>
    <w:p w:rsidR="006C1061" w:rsidRPr="00AB7C9E" w:rsidRDefault="006C1061" w:rsidP="006C1061">
      <w:pPr>
        <w:topLinePunct/>
        <w:snapToGrid w:val="0"/>
        <w:spacing w:line="540" w:lineRule="exact"/>
        <w:ind w:firstLineChars="200" w:firstLine="643"/>
        <w:rPr>
          <w:rFonts w:ascii="黑体" w:eastAsia="黑体" w:hAnsi="宋体" w:hint="eastAsia"/>
          <w:b/>
          <w:snapToGrid w:val="0"/>
          <w:color w:val="000000"/>
          <w:sz w:val="32"/>
          <w:szCs w:val="32"/>
        </w:rPr>
      </w:pPr>
      <w:r w:rsidRPr="00AB7C9E">
        <w:rPr>
          <w:rFonts w:ascii="黑体" w:eastAsia="黑体" w:hAnsi="宋体" w:hint="eastAsia"/>
          <w:b/>
          <w:snapToGrid w:val="0"/>
          <w:color w:val="000000"/>
          <w:sz w:val="32"/>
          <w:szCs w:val="32"/>
        </w:rPr>
        <w:t>一、目的和意义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F33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为进一步完善人才培养体系，深化教学改革和课程体系改革，提高人才培养质量，强化实践育人，推进教育国际化进程，学校决定从2013年起实行夏季小学期。 </w:t>
      </w:r>
    </w:p>
    <w:p w:rsidR="006C1061" w:rsidRPr="00AB7C9E" w:rsidRDefault="006C1061" w:rsidP="006C1061">
      <w:pPr>
        <w:topLinePunct/>
        <w:snapToGrid w:val="0"/>
        <w:spacing w:line="540" w:lineRule="exact"/>
        <w:ind w:firstLineChars="200" w:firstLine="6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 w:rsidRPr="00FF33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实行夏季小学期，有利于优化课程体系，为学生提供更加丰富、优质的国内外课程资源；有利于强化集中实践教学，提高学生创新能力；有利于</w:t>
      </w:r>
      <w:r w:rsidRPr="00FF3371">
        <w:rPr>
          <w:rFonts w:ascii="仿宋_GB2312" w:eastAsia="仿宋_GB2312" w:hAnsi="宋体" w:cs="宋体" w:hint="eastAsia"/>
          <w:kern w:val="0"/>
          <w:sz w:val="32"/>
          <w:szCs w:val="32"/>
        </w:rPr>
        <w:t>建立与国际一流大学相衔接的人才培养体系，</w:t>
      </w:r>
      <w:r w:rsidRPr="00FF33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促进师生参加国际交流等，对我校建立现代大学教学管理制度具有重要和深远的意义。</w:t>
      </w:r>
    </w:p>
    <w:p w:rsidR="006C1061" w:rsidRPr="00AB7C9E" w:rsidRDefault="006C1061" w:rsidP="006C1061">
      <w:pPr>
        <w:topLinePunct/>
        <w:snapToGrid w:val="0"/>
        <w:spacing w:line="540" w:lineRule="exact"/>
        <w:ind w:firstLineChars="200" w:firstLine="640"/>
        <w:rPr>
          <w:rFonts w:ascii="黑体" w:eastAsia="黑体" w:hAnsi="黑体"/>
          <w:snapToGrid w:val="0"/>
          <w:color w:val="000000"/>
          <w:sz w:val="32"/>
          <w:szCs w:val="32"/>
        </w:rPr>
      </w:pPr>
      <w:r w:rsidRPr="00AB7C9E">
        <w:rPr>
          <w:rFonts w:ascii="黑体" w:eastAsia="黑体" w:hAnsi="黑体" w:hint="eastAsia"/>
          <w:snapToGrid w:val="0"/>
          <w:color w:val="000000"/>
          <w:sz w:val="32"/>
          <w:szCs w:val="32"/>
        </w:rPr>
        <w:t>二、基本模式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华文楷体" w:cs="宋体" w:hint="eastAsia"/>
          <w:b/>
          <w:color w:val="000000"/>
          <w:kern w:val="0"/>
          <w:sz w:val="32"/>
          <w:szCs w:val="32"/>
        </w:rPr>
        <w:t>（一）</w:t>
      </w: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学期设置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目前每学年两个超长学期的时间安排为：秋冬学期21周（含2周期末考试），寒假5周，春夏学期20周（含2周期末考试），暑假6周。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实行夏季小学期后，每学年设置两长一短共三个学期，三学期时间总长与原两学期时间总长相同，为41周，寒假和暑假时间总长不变，为11周。具体安排为：秋冬长学期19周（含2周期末考试），寒假5周，春夏长学期18周（含2周期末考试），夏季小学期4周（含上课和考试），暑假6周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本科生和研究生均在秋冬长学期和春夏长学期注册，夏季小学期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不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另行注册。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lastRenderedPageBreak/>
        <w:t>（二）小学期教学内容安排原则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培养方案中的理论教学内容，必须首先利用长学期的时间和资源来完成。小学期的教学内容安排有两类：一类是课堂教学；另一类是实践教学及学生国内外交流访学活动等。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（三）小学期课堂教学内容安排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实行小学期不需要对各专业现有的人才培养方案进行修订，也不需要对长学期的教学计划安排做出大幅度调整。小学期可安排的课堂教学课程主要包括通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识类核心课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、全校性选修课等通识教育课程，以及各学院开设的专业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前沿类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课程、创新课程、试点课程、学术专题讲座等，还可以逐步开设面向校外学生的课程，举办面向校内外学生的暑期学校。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（四）小学期实践教学安排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小学期可安排的实践教学包括教学实习、认知实习、专业实习和社会实践等，也可以安排项目设计、科研训练、培养方案以外的企业实习、大学生创新创业教育课程与训练计划等。集中安排的实习，应尽量放在小学期，或者在暑假的开始阶段或结束阶段完成，以便学生充分利用暑假时间安排其他活动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工程坊的教学实习，可安排在两长一短三个学期内。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（五）小学期本科生各年级的具体安排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1．本科一年级：主要安排教学实习、通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识类核心课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与选修课、暑期社会实践、国内外交流访学活动等。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2．本科二年级：主要安排认知实习、通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识类核心课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与选修课、科研训练、大学生创新创业教育课程与训练计划、暑期社会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lastRenderedPageBreak/>
        <w:t>实践、国内外交流访学活动等。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3．本科三年级：主要安排专业实习、科研训练、大学生创新创业教育课程与训练计划、国内外交流访学活动等。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 w:rsidRPr="00FF337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（六）小学期的适用范围及有关事项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1．小学期适用于本科生。医学类本科生在附属医院临床学习阶段不实行小学期。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2．本科一年级军训时间为新生入学正式上课前，具体时间每年另行通知。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3．本科学生毕业时间仍然是每年6月底。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4．研究生的小学期可安排研究生教育中的课程教学、实践环节、学位论文工作等内容，具体由各学院和导师根据实际情况决定。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5．教职工每学年的工作和休假时间总长不变，小学期正常上班，寒假和暑假期间的休假制度维持不变。</w:t>
      </w:r>
    </w:p>
    <w:p w:rsidR="006C1061" w:rsidRPr="00661E67" w:rsidRDefault="006C1061" w:rsidP="006C1061">
      <w:pPr>
        <w:spacing w:line="540" w:lineRule="exact"/>
        <w:ind w:firstLineChars="200" w:firstLine="640"/>
        <w:rPr>
          <w:rFonts w:ascii="黑体" w:eastAsia="黑体" w:hAnsi="黑体"/>
          <w:snapToGrid w:val="0"/>
          <w:color w:val="000000"/>
          <w:sz w:val="32"/>
          <w:szCs w:val="32"/>
        </w:rPr>
      </w:pPr>
      <w:r w:rsidRPr="00661E67">
        <w:rPr>
          <w:rFonts w:ascii="黑体" w:eastAsia="黑体" w:hAnsi="黑体" w:hint="eastAsia"/>
          <w:snapToGrid w:val="0"/>
          <w:color w:val="000000"/>
          <w:sz w:val="32"/>
          <w:szCs w:val="32"/>
        </w:rPr>
        <w:t>三、组织领导与实施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（一）成立由校领导担任组长，校长办公室、教务处、研究生院、学生处、国际处等各职能部门负责人组成的领导小组，全面部署、领导和协调学校小学期实施过程中的有关工作。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（二）各学院负责本学院小学期教学计划和教学任务的拟定、实施和考核，负责本学院承担的基础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通识类选修课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与核心课的开设及学生相关实践活动的组织与实施；根据专业培养方案，统筹考虑长学期与小学期的教学要求，保证小学期教学安排紧凑、有序。各学院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应制订小学期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本科生各项教学活动的具体安排，并向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lastRenderedPageBreak/>
        <w:t>本学院师生公布，包括课程设置、学院聘请国内外学者讲课计划、教学实习及生产实习安排、开放性实验、学生国内外交流项目等，避免学生在长学期、小学期的选课与实习发生冲突。自2013年9月起，各学院应在当学年向师生通报下一学年的教学总体安排。各学院要通过多种渠道为本科生在小学期提供国外交流、企业实习等机会，让本科生充分利用小学期拓展国际视野、提高实践能力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（三）校长办公室负责督促和协调各部门对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小学期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方案的落实，负责开学和放假的组织协调工作。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（四）教务处负责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小学期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方案的实施和评估，制定教学校历，审核各学院制订的本科生小学期教学计划，统筹协调教学实习基地的管理和建设；排定每学年长学期和小学期的课程时间表；根据课程资源和学生需求指定小学期必须开设的基础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识类核心课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和选修课；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组织长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学期、小学期本科生基础通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识类核心课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和选修课的网上选课；协调安排实践教学；制订相关教学管理规定等。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（五）工程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坊根据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教学实习的调整方案</w:t>
      </w:r>
      <w:proofErr w:type="gramStart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安排长</w:t>
      </w:r>
      <w:proofErr w:type="gramEnd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学期和小学期的本科生教学实习。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（六）研究生院负责落实小学期研究生教育的有关工作。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/>
          <w:snapToGrid w:val="0"/>
          <w:color w:val="000000"/>
          <w:sz w:val="32"/>
          <w:szCs w:val="32"/>
        </w:rPr>
      </w:pPr>
      <w:bookmarkStart w:id="4" w:name="_Hlk342122978"/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（七）学生处、团委等单位会同书院及相关职能部门共同组织在小学期和寒假、暑假开展学生社会实践、学科竞赛等素质教育活动，统筹协调社会实践基地的建设。</w:t>
      </w:r>
    </w:p>
    <w:bookmarkEnd w:id="4"/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（八）武装部、军事教研室负责新生军训的协调、组织与实施。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lastRenderedPageBreak/>
        <w:t>（九）物业处根据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小学期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实施方案制订相关后勤保障细则，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做好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各项教学条件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保障与服务工作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，确保小学期教学工作的顺利开展。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（十）各相关部门根据本实施方案，结合各自分管的工作，制定本部门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实施小学期的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具体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方案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、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措施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与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制度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。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宣传部、教务处、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研究生院、国际处、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学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生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处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和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团委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负责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向全体师生员工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开展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实施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小学期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的宣传</w:t>
      </w: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和</w:t>
      </w:r>
      <w:r w:rsidRPr="00FF3371">
        <w:rPr>
          <w:rFonts w:ascii="仿宋_GB2312" w:eastAsia="仿宋_GB2312" w:hAnsi="宋体"/>
          <w:snapToGrid w:val="0"/>
          <w:color w:val="000000"/>
          <w:sz w:val="32"/>
          <w:szCs w:val="32"/>
        </w:rPr>
        <w:t>动员。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 xml:space="preserve">  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  <w:t>附件：2012-2013学年小学期安排</w:t>
      </w: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Pr="00FF3371" w:rsidRDefault="006C1061" w:rsidP="006C1061">
      <w:pPr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</w:p>
    <w:p w:rsidR="006C1061" w:rsidRDefault="006C1061" w:rsidP="006C1061">
      <w:pPr>
        <w:topLinePunct/>
        <w:snapToGrid w:val="0"/>
        <w:spacing w:line="540" w:lineRule="exact"/>
        <w:ind w:firstLineChars="200" w:firstLine="640"/>
        <w:rPr>
          <w:rFonts w:ascii="方正仿宋简体" w:eastAsia="方正仿宋简体" w:hAnsi="宋体" w:hint="eastAsia"/>
          <w:snapToGrid w:val="0"/>
          <w:color w:val="000000"/>
          <w:sz w:val="32"/>
          <w:szCs w:val="32"/>
        </w:rPr>
      </w:pPr>
    </w:p>
    <w:p w:rsidR="006C1061" w:rsidRDefault="006C1061" w:rsidP="006C1061">
      <w:pPr>
        <w:spacing w:line="540" w:lineRule="exact"/>
        <w:ind w:firstLineChars="200" w:firstLine="640"/>
        <w:rPr>
          <w:rFonts w:ascii="方正仿宋简体" w:eastAsia="方正仿宋简体" w:hAnsi="宋体" w:hint="eastAsia"/>
          <w:snapToGrid w:val="0"/>
          <w:color w:val="000000"/>
          <w:sz w:val="32"/>
          <w:szCs w:val="32"/>
        </w:rPr>
      </w:pPr>
    </w:p>
    <w:p w:rsidR="006C1061" w:rsidRDefault="006C1061" w:rsidP="006C1061">
      <w:pPr>
        <w:topLinePunct/>
        <w:snapToGrid w:val="0"/>
        <w:spacing w:line="540" w:lineRule="exact"/>
        <w:ind w:firstLineChars="200" w:firstLine="640"/>
        <w:rPr>
          <w:rFonts w:ascii="方正仿宋简体" w:eastAsia="方正仿宋简体" w:hAnsi="宋体" w:hint="eastAsia"/>
          <w:snapToGrid w:val="0"/>
          <w:color w:val="000000"/>
          <w:sz w:val="32"/>
          <w:szCs w:val="32"/>
        </w:rPr>
      </w:pPr>
    </w:p>
    <w:p w:rsidR="006C1061" w:rsidRPr="003914FB" w:rsidRDefault="006C1061" w:rsidP="006C1061">
      <w:pPr>
        <w:ind w:firstLine="420"/>
        <w:rPr>
          <w:rFonts w:hint="eastAsia"/>
        </w:rPr>
      </w:pPr>
    </w:p>
    <w:p w:rsidR="006C1061" w:rsidRPr="00FF3371" w:rsidRDefault="006C1061" w:rsidP="006C1061">
      <w:pPr>
        <w:spacing w:line="500" w:lineRule="exact"/>
        <w:ind w:left="1120" w:hangingChars="400" w:hanging="1120"/>
        <w:rPr>
          <w:rFonts w:ascii="仿宋_GB2312" w:eastAsia="仿宋_GB2312" w:hint="eastAsia"/>
          <w:sz w:val="28"/>
          <w:szCs w:val="28"/>
        </w:rPr>
      </w:pPr>
      <w:bookmarkStart w:id="5" w:name="OLE_LINK13"/>
      <w:bookmarkStart w:id="6" w:name="OLE_LINK14"/>
      <w:r w:rsidRPr="00FF3371">
        <w:rPr>
          <w:rFonts w:ascii="仿宋_GB2312" w:eastAsia="仿宋_GB2312" w:hint="eastAsia"/>
          <w:noProof/>
          <w:sz w:val="28"/>
          <w:szCs w:val="28"/>
        </w:rPr>
        <w:pict>
          <v:line id="_x0000_s1027" style="position:absolute;left:0;text-align:left;z-index:251661312" from="-1.5pt,1.25pt" to="443.35pt,1.5pt" strokeweight="1pt"/>
        </w:pict>
      </w:r>
      <w:r w:rsidRPr="00FF3371">
        <w:rPr>
          <w:rFonts w:ascii="仿宋_GB2312" w:eastAsia="仿宋_GB2312" w:hint="eastAsia"/>
          <w:sz w:val="28"/>
          <w:szCs w:val="28"/>
        </w:rPr>
        <w:t xml:space="preserve">  抄送：学校党政领导、秘书长、教务长、总务长、校长助理，党委各部（委）、各分党委（总支）。</w:t>
      </w:r>
    </w:p>
    <w:p w:rsidR="006C1061" w:rsidRPr="00FF3371" w:rsidRDefault="006C1061" w:rsidP="006C1061">
      <w:pPr>
        <w:topLinePunct/>
        <w:snapToGrid w:val="0"/>
        <w:spacing w:line="540" w:lineRule="exact"/>
        <w:rPr>
          <w:rFonts w:ascii="仿宋_GB2312" w:eastAsia="仿宋_GB2312" w:hAnsi="宋体" w:hint="eastAsia"/>
          <w:snapToGrid w:val="0"/>
          <w:color w:val="000000"/>
          <w:sz w:val="32"/>
          <w:szCs w:val="32"/>
        </w:rPr>
      </w:pPr>
      <w:r w:rsidRPr="00FF3371">
        <w:rPr>
          <w:rFonts w:ascii="仿宋_GB2312" w:eastAsia="仿宋_GB2312" w:hint="eastAsia"/>
          <w:noProof/>
          <w:sz w:val="28"/>
          <w:szCs w:val="28"/>
        </w:rPr>
        <w:pict>
          <v:line id="_x0000_s1029" style="position:absolute;left:0;text-align:left;flip:y;z-index:251663360" from="-3pt,28.3pt" to="441.85pt,28.5pt" strokeweight="1pt"/>
        </w:pict>
      </w:r>
      <w:r w:rsidRPr="00FF3371">
        <w:rPr>
          <w:rFonts w:ascii="仿宋_GB2312" w:eastAsia="仿宋_GB2312" w:hint="eastAsia"/>
          <w:noProof/>
          <w:sz w:val="28"/>
          <w:szCs w:val="28"/>
        </w:rPr>
        <w:pict>
          <v:line id="_x0000_s1028" style="position:absolute;left:0;text-align:left;flip:y;z-index:251662336" from="-2.25pt,3.95pt" to="441.95pt,4.05pt" strokeweight=".5pt"/>
        </w:pict>
      </w:r>
      <w:r w:rsidRPr="00FF3371">
        <w:rPr>
          <w:rFonts w:ascii="仿宋_GB2312" w:eastAsia="仿宋_GB2312" w:hint="eastAsia"/>
          <w:sz w:val="28"/>
          <w:szCs w:val="28"/>
        </w:rPr>
        <w:t xml:space="preserve">  校长办公室                              </w:t>
      </w:r>
      <w:smartTag w:uri="urn:schemas-microsoft-com:office:smarttags" w:element="chsdate">
        <w:smartTagPr>
          <w:attr w:name="Year" w:val="2013"/>
          <w:attr w:name="Month" w:val="1"/>
          <w:attr w:name="Day" w:val="8"/>
          <w:attr w:name="IsLunarDate" w:val="False"/>
          <w:attr w:name="IsROCDate" w:val="False"/>
        </w:smartTagPr>
        <w:r w:rsidRPr="00FF3371">
          <w:rPr>
            <w:rFonts w:ascii="仿宋_GB2312" w:eastAsia="仿宋_GB2312" w:hint="eastAsia"/>
            <w:sz w:val="28"/>
            <w:szCs w:val="28"/>
          </w:rPr>
          <w:t>2013年1月8日</w:t>
        </w:r>
      </w:smartTag>
      <w:r w:rsidRPr="00FF3371">
        <w:rPr>
          <w:rFonts w:ascii="仿宋_GB2312" w:eastAsia="仿宋_GB2312" w:hint="eastAsia"/>
          <w:sz w:val="28"/>
          <w:szCs w:val="28"/>
        </w:rPr>
        <w:t>印发</w:t>
      </w:r>
      <w:bookmarkEnd w:id="5"/>
      <w:bookmarkEnd w:id="6"/>
      <w:r w:rsidRPr="00FF3371">
        <w:rPr>
          <w:rFonts w:ascii="仿宋_GB2312" w:eastAsia="仿宋_GB2312" w:hint="eastAsia"/>
          <w:sz w:val="28"/>
          <w:szCs w:val="28"/>
        </w:rPr>
        <w:t xml:space="preserve">  </w:t>
      </w:r>
    </w:p>
    <w:p w:rsidR="006C1061" w:rsidRPr="005A2E80" w:rsidRDefault="006C1061" w:rsidP="006C1061">
      <w:pPr>
        <w:topLinePunct/>
        <w:snapToGrid w:val="0"/>
        <w:spacing w:line="540" w:lineRule="exact"/>
        <w:ind w:firstLine="200"/>
        <w:rPr>
          <w:rFonts w:ascii="黑体" w:eastAsia="黑体" w:hint="eastAsia"/>
          <w:snapToGrid w:val="0"/>
          <w:sz w:val="32"/>
          <w:szCs w:val="32"/>
        </w:rPr>
      </w:pPr>
      <w:r>
        <w:rPr>
          <w:snapToGrid w:val="0"/>
          <w:sz w:val="30"/>
          <w:szCs w:val="30"/>
        </w:rPr>
        <w:br w:type="page"/>
      </w:r>
      <w:r w:rsidRPr="005A2E80">
        <w:rPr>
          <w:rFonts w:ascii="黑体" w:eastAsia="黑体" w:hint="eastAsia"/>
          <w:snapToGrid w:val="0"/>
          <w:sz w:val="32"/>
          <w:szCs w:val="32"/>
        </w:rPr>
        <w:lastRenderedPageBreak/>
        <w:t>附件</w:t>
      </w:r>
    </w:p>
    <w:p w:rsidR="006C1061" w:rsidRPr="00FF3371" w:rsidRDefault="006C1061" w:rsidP="006C1061">
      <w:pPr>
        <w:topLinePunct/>
        <w:snapToGrid w:val="0"/>
        <w:spacing w:line="600" w:lineRule="exact"/>
        <w:jc w:val="center"/>
        <w:rPr>
          <w:rFonts w:ascii="宋体" w:hAnsi="宋体" w:hint="eastAsia"/>
          <w:b/>
          <w:snapToGrid w:val="0"/>
          <w:sz w:val="36"/>
          <w:szCs w:val="36"/>
        </w:rPr>
      </w:pPr>
      <w:r w:rsidRPr="00FF3371">
        <w:rPr>
          <w:rFonts w:ascii="宋体" w:hAnsi="宋体" w:hint="eastAsia"/>
          <w:b/>
          <w:snapToGrid w:val="0"/>
          <w:sz w:val="36"/>
          <w:szCs w:val="36"/>
        </w:rPr>
        <w:t>2012-2013学年小学期安排</w:t>
      </w:r>
    </w:p>
    <w:p w:rsidR="006C1061" w:rsidRPr="005A2E80" w:rsidRDefault="006C1061" w:rsidP="006C1061">
      <w:pPr>
        <w:ind w:firstLine="420"/>
        <w:rPr>
          <w:rFonts w:hint="eastAsia"/>
        </w:rPr>
      </w:pP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F3371">
        <w:rPr>
          <w:rFonts w:ascii="仿宋_GB2312" w:eastAsia="仿宋_GB2312" w:hAnsi="宋体" w:cs="宋体" w:hint="eastAsia"/>
          <w:kern w:val="0"/>
          <w:sz w:val="32"/>
          <w:szCs w:val="32"/>
        </w:rPr>
        <w:t>自2013年春季开始，学校实行小学期，具体时间点为：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一、2012-2013学年春夏学期日常</w:t>
      </w:r>
      <w:proofErr w:type="gramStart"/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教学共</w:t>
      </w:r>
      <w:proofErr w:type="gramEnd"/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16周（第1至第16周），考试周为第17周和第18周。小学期自</w:t>
      </w:r>
      <w:smartTag w:uri="urn:schemas-microsoft-com:office:smarttags" w:element="chsdate">
        <w:smartTagPr>
          <w:attr w:name="Year" w:val="2013"/>
          <w:attr w:name="Month" w:val="7"/>
          <w:attr w:name="Day" w:val="1"/>
          <w:attr w:name="IsLunarDate" w:val="False"/>
          <w:attr w:name="IsROCDate" w:val="False"/>
        </w:smartTagPr>
        <w:r w:rsidRPr="00FF3371">
          <w:rPr>
            <w:rFonts w:ascii="仿宋_GB2312" w:eastAsia="仿宋_GB2312" w:hAnsi="宋体" w:hint="eastAsia"/>
            <w:snapToGrid w:val="0"/>
            <w:sz w:val="32"/>
            <w:szCs w:val="32"/>
          </w:rPr>
          <w:t>2013年7月1日</w:t>
        </w:r>
      </w:smartTag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开始，至</w:t>
      </w:r>
      <w:smartTag w:uri="urn:schemas-microsoft-com:office:smarttags" w:element="chsdate">
        <w:smartTagPr>
          <w:attr w:name="Year" w:val="2013"/>
          <w:attr w:name="Month" w:val="7"/>
          <w:attr w:name="Day" w:val="26"/>
          <w:attr w:name="IsLunarDate" w:val="False"/>
          <w:attr w:name="IsROCDate" w:val="False"/>
        </w:smartTagPr>
        <w:r w:rsidRPr="00FF3371">
          <w:rPr>
            <w:rFonts w:ascii="仿宋_GB2312" w:eastAsia="仿宋_GB2312" w:hAnsi="宋体" w:hint="eastAsia"/>
            <w:snapToGrid w:val="0"/>
            <w:sz w:val="32"/>
            <w:szCs w:val="32"/>
          </w:rPr>
          <w:t>2013年7月26日</w:t>
        </w:r>
      </w:smartTag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结束，具体安排见表1。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二、老生报到注册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老生于2013年9月7、8日报到注册，</w:t>
      </w:r>
      <w:smartTag w:uri="urn:schemas-microsoft-com:office:smarttags" w:element="chsdate">
        <w:smartTagPr>
          <w:attr w:name="Year" w:val="2013"/>
          <w:attr w:name="Month" w:val="9"/>
          <w:attr w:name="Day" w:val="9"/>
          <w:attr w:name="IsLunarDate" w:val="False"/>
          <w:attr w:name="IsROCDate" w:val="False"/>
        </w:smartTagPr>
        <w:r w:rsidRPr="00FF3371">
          <w:rPr>
            <w:rFonts w:ascii="仿宋_GB2312" w:eastAsia="仿宋_GB2312" w:hAnsi="宋体" w:hint="eastAsia"/>
            <w:snapToGrid w:val="0"/>
            <w:sz w:val="32"/>
            <w:szCs w:val="32"/>
          </w:rPr>
          <w:t>9月9日</w:t>
        </w:r>
      </w:smartTag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上课。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三、新生报到、入学教育、军训及上课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2013级本科新生初步定于2013年8月17-18日左右报到，参加军训及入学教育，</w:t>
      </w:r>
      <w:smartTag w:uri="urn:schemas-microsoft-com:office:smarttags" w:element="chsdate">
        <w:smartTagPr>
          <w:attr w:name="Year" w:val="2013"/>
          <w:attr w:name="Month" w:val="9"/>
          <w:attr w:name="Day" w:val="9"/>
          <w:attr w:name="IsLunarDate" w:val="False"/>
          <w:attr w:name="IsROCDate" w:val="False"/>
        </w:smartTagPr>
        <w:r w:rsidRPr="00FF3371">
          <w:rPr>
            <w:rFonts w:ascii="仿宋_GB2312" w:eastAsia="仿宋_GB2312" w:hAnsi="宋体" w:hint="eastAsia"/>
            <w:snapToGrid w:val="0"/>
            <w:sz w:val="32"/>
            <w:szCs w:val="32"/>
          </w:rPr>
          <w:t>9月9日</w:t>
        </w:r>
      </w:smartTag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正式上课。</w:t>
      </w:r>
      <w:r w:rsidRPr="00FF3371">
        <w:rPr>
          <w:rFonts w:ascii="仿宋_GB2312" w:eastAsia="仿宋_GB2312" w:hAnsi="宋体" w:cs="宋体" w:hint="eastAsia"/>
          <w:kern w:val="0"/>
          <w:sz w:val="32"/>
          <w:szCs w:val="32"/>
        </w:rPr>
        <w:t>2013级本科新生报到、入学教育、军训等按新的学期设置方案执行，其中招办负责通知新生报到时间等相关事宜，武装部、军事教研室负责军训组织与安排，各学院、书院负责入学教育的组织与安排。</w:t>
      </w:r>
    </w:p>
    <w:p w:rsidR="006C1061" w:rsidRPr="00FF3371" w:rsidRDefault="006C1061" w:rsidP="006C1061">
      <w:pPr>
        <w:topLinePunct/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FF3371">
        <w:rPr>
          <w:rFonts w:ascii="仿宋_GB2312" w:eastAsia="仿宋_GB2312" w:hAnsi="宋体" w:hint="eastAsia"/>
          <w:snapToGrid w:val="0"/>
          <w:sz w:val="32"/>
          <w:szCs w:val="32"/>
        </w:rPr>
        <w:t>四、2012-2013学年第二学期及小学期校历和2013-2014学年第一学期校历</w:t>
      </w: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Default="006C1061" w:rsidP="006C1061">
      <w:pPr>
        <w:spacing w:line="520" w:lineRule="exact"/>
        <w:rPr>
          <w:rFonts w:hint="eastAsia"/>
        </w:rPr>
      </w:pPr>
    </w:p>
    <w:p w:rsidR="006C1061" w:rsidRPr="00FF3371" w:rsidRDefault="006C1061" w:rsidP="006C1061">
      <w:pPr>
        <w:spacing w:line="520" w:lineRule="exact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99060</wp:posOffset>
            </wp:positionV>
            <wp:extent cx="6048375" cy="3816985"/>
            <wp:effectExtent l="19050" t="0" r="9525" b="0"/>
            <wp:wrapNone/>
            <wp:docPr id="6" name="图片 6" descr="第二学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第二学期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4160520</wp:posOffset>
            </wp:positionV>
            <wp:extent cx="5943600" cy="3595370"/>
            <wp:effectExtent l="19050" t="0" r="0" b="0"/>
            <wp:wrapNone/>
            <wp:docPr id="7" name="图片 7" descr="第一学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第一学期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9A1" w:rsidRPr="006C1061" w:rsidRDefault="006C1061"/>
    <w:sectPr w:rsidR="001349A1" w:rsidRPr="006C1061" w:rsidSect="00566F57">
      <w:footerReference w:type="even" r:id="rId6"/>
      <w:footerReference w:type="default" r:id="rId7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57" w:rsidRPr="00566F57" w:rsidRDefault="006C1061" w:rsidP="00566F57">
    <w:pPr>
      <w:pStyle w:val="a3"/>
      <w:framePr w:wrap="around" w:vAnchor="text" w:hAnchor="page" w:x="2009" w:y="-445"/>
      <w:rPr>
        <w:rStyle w:val="a4"/>
        <w:rFonts w:ascii="宋体" w:hAnsi="宋体"/>
        <w:sz w:val="28"/>
        <w:szCs w:val="28"/>
      </w:rPr>
    </w:pPr>
    <w:r w:rsidRPr="00566F57">
      <w:rPr>
        <w:rStyle w:val="a4"/>
        <w:rFonts w:ascii="宋体" w:hAnsi="宋体"/>
        <w:sz w:val="28"/>
        <w:szCs w:val="28"/>
      </w:rPr>
      <w:fldChar w:fldCharType="begin"/>
    </w:r>
    <w:r w:rsidRPr="00566F57">
      <w:rPr>
        <w:rStyle w:val="a4"/>
        <w:rFonts w:ascii="宋体" w:hAnsi="宋体"/>
        <w:sz w:val="28"/>
        <w:szCs w:val="28"/>
      </w:rPr>
      <w:instrText xml:space="preserve">PAGE  </w:instrText>
    </w:r>
    <w:r w:rsidRPr="00566F5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- 8 -</w:t>
    </w:r>
    <w:r w:rsidRPr="00566F57">
      <w:rPr>
        <w:rStyle w:val="a4"/>
        <w:rFonts w:ascii="宋体" w:hAnsi="宋体"/>
        <w:sz w:val="28"/>
        <w:szCs w:val="28"/>
      </w:rPr>
      <w:fldChar w:fldCharType="end"/>
    </w:r>
  </w:p>
  <w:p w:rsidR="00566F57" w:rsidRDefault="006C1061" w:rsidP="00566F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57" w:rsidRPr="00566F57" w:rsidRDefault="006C1061" w:rsidP="00566F57">
    <w:pPr>
      <w:pStyle w:val="a3"/>
      <w:framePr w:wrap="around" w:vAnchor="text" w:hAnchor="page" w:x="9464" w:y="-445"/>
      <w:rPr>
        <w:rStyle w:val="a4"/>
        <w:rFonts w:ascii="宋体" w:hAnsi="宋体"/>
        <w:sz w:val="28"/>
        <w:szCs w:val="28"/>
      </w:rPr>
    </w:pPr>
    <w:r w:rsidRPr="00566F57">
      <w:rPr>
        <w:rStyle w:val="a4"/>
        <w:rFonts w:ascii="宋体" w:hAnsi="宋体"/>
        <w:sz w:val="28"/>
        <w:szCs w:val="28"/>
      </w:rPr>
      <w:fldChar w:fldCharType="begin"/>
    </w:r>
    <w:r w:rsidRPr="00566F57">
      <w:rPr>
        <w:rStyle w:val="a4"/>
        <w:rFonts w:ascii="宋体" w:hAnsi="宋体"/>
        <w:sz w:val="28"/>
        <w:szCs w:val="28"/>
      </w:rPr>
      <w:instrText xml:space="preserve">PAGE  </w:instrText>
    </w:r>
    <w:r w:rsidRPr="00566F5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566F57">
      <w:rPr>
        <w:rStyle w:val="a4"/>
        <w:rFonts w:ascii="宋体" w:hAnsi="宋体"/>
        <w:sz w:val="28"/>
        <w:szCs w:val="28"/>
      </w:rPr>
      <w:fldChar w:fldCharType="end"/>
    </w:r>
  </w:p>
  <w:p w:rsidR="00566F57" w:rsidRDefault="006C1061" w:rsidP="00566F5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061"/>
    <w:rsid w:val="003D1D80"/>
    <w:rsid w:val="0056193D"/>
    <w:rsid w:val="006C1061"/>
    <w:rsid w:val="00A3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C10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C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2013-01-09T02:56:00Z</dcterms:created>
  <dcterms:modified xsi:type="dcterms:W3CDTF">2013-01-09T02:56:00Z</dcterms:modified>
</cp:coreProperties>
</file>